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013DD8" w:rsidRDefault="00B95B86" w:rsidP="002E4855">
      <w:pPr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3DD8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013DD8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013DD8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013DD8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013DD8" w:rsidRDefault="00B95B86" w:rsidP="00090122">
      <w:pPr>
        <w:pStyle w:val="ConsPlusNormal"/>
        <w:jc w:val="center"/>
      </w:pPr>
      <w:r w:rsidRPr="00013DD8">
        <w:t>на проект решения Думы городского округа Тольятти</w:t>
      </w:r>
    </w:p>
    <w:p w:rsidR="00B95B86" w:rsidRPr="00013DD8" w:rsidRDefault="00B95B86" w:rsidP="00DB755E">
      <w:pPr>
        <w:pStyle w:val="ConsPlusNormal"/>
        <w:ind w:right="-285" w:firstLine="540"/>
        <w:jc w:val="center"/>
        <w:rPr>
          <w:bCs/>
        </w:rPr>
      </w:pPr>
      <w:r w:rsidRPr="00013DD8">
        <w:t>«</w:t>
      </w:r>
      <w:r w:rsidR="00BD72B1" w:rsidRPr="00013DD8">
        <w:rPr>
          <w:bCs/>
          <w:kern w:val="32"/>
        </w:rPr>
        <w:t>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Pr="00013DD8">
        <w:t>»</w:t>
      </w:r>
    </w:p>
    <w:p w:rsidR="00B95B86" w:rsidRPr="00013DD8" w:rsidRDefault="00B95B86" w:rsidP="00090122">
      <w:pPr>
        <w:pStyle w:val="ConsPlusNormal"/>
        <w:jc w:val="center"/>
      </w:pPr>
      <w:r w:rsidRPr="00013DD8">
        <w:t xml:space="preserve">(Д - </w:t>
      </w:r>
      <w:r w:rsidR="00F54D7A" w:rsidRPr="00013DD8">
        <w:t>4</w:t>
      </w:r>
      <w:r w:rsidR="00DB755E" w:rsidRPr="00013DD8">
        <w:t>2</w:t>
      </w:r>
      <w:r w:rsidRPr="00013DD8">
        <w:t xml:space="preserve"> от </w:t>
      </w:r>
      <w:r w:rsidR="00F54D7A" w:rsidRPr="00013DD8">
        <w:t>28</w:t>
      </w:r>
      <w:r w:rsidRPr="00013DD8">
        <w:t>.</w:t>
      </w:r>
      <w:r w:rsidR="00F54D7A" w:rsidRPr="00013DD8">
        <w:t>02</w:t>
      </w:r>
      <w:r w:rsidRPr="00013DD8">
        <w:t>.202</w:t>
      </w:r>
      <w:r w:rsidR="00F54D7A" w:rsidRPr="00013DD8">
        <w:t>4</w:t>
      </w:r>
      <w:r w:rsidRPr="00013DD8">
        <w:t>)</w:t>
      </w:r>
    </w:p>
    <w:p w:rsidR="00A42D47" w:rsidRPr="00013DD8" w:rsidRDefault="00A42D47" w:rsidP="00090122">
      <w:pPr>
        <w:pStyle w:val="ConsPlusNormal"/>
        <w:jc w:val="center"/>
      </w:pPr>
    </w:p>
    <w:p w:rsidR="00A76B1A" w:rsidRPr="00013DD8" w:rsidRDefault="00F622B2" w:rsidP="00DC6E21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Думы городского округа Тольятти «</w:t>
      </w:r>
      <w:r w:rsidR="00BD72B1" w:rsidRPr="00013DD8">
        <w:rPr>
          <w:rFonts w:ascii="Times New Roman" w:hAnsi="Times New Roman" w:cs="Times New Roman"/>
          <w:bCs/>
          <w:kern w:val="32"/>
          <w:sz w:val="28"/>
          <w:szCs w:val="28"/>
        </w:rPr>
        <w:t>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3339B7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проект решения Думы, </w:t>
      </w:r>
      <w:r w:rsidR="00F508D0" w:rsidRPr="00013DD8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="00BD72B1" w:rsidRPr="00013DD8">
        <w:rPr>
          <w:rFonts w:ascii="Times New Roman" w:eastAsia="Times New Roman" w:hAnsi="Times New Roman" w:cs="Times New Roman"/>
          <w:bCs/>
          <w:sz w:val="28"/>
          <w:szCs w:val="28"/>
        </w:rPr>
        <w:t>рядок</w:t>
      </w:r>
      <w:r w:rsidR="003339B7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 администрацией городского округа Тольятти </w:t>
      </w:r>
      <w:r w:rsidR="00500B22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администрация) </w:t>
      </w:r>
      <w:r w:rsidR="00BD72B1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рассмотрения на заседании Думы </w:t>
      </w:r>
      <w:r w:rsidR="0084095D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BD72B1" w:rsidRPr="00013DD8">
        <w:rPr>
          <w:rFonts w:ascii="Times New Roman" w:eastAsia="Times New Roman" w:hAnsi="Times New Roman" w:cs="Times New Roman"/>
          <w:bCs/>
          <w:sz w:val="28"/>
          <w:szCs w:val="28"/>
        </w:rPr>
        <w:t>инициативном порядке</w:t>
      </w:r>
      <w:r w:rsidR="00DB755E" w:rsidRPr="00013D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6E21" w:rsidRPr="00013DD8" w:rsidRDefault="00DC6E21" w:rsidP="0009012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2B12" w:rsidRPr="00013DD8" w:rsidRDefault="00B95B86" w:rsidP="00090122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434375" w:rsidRPr="00013DD8" w:rsidRDefault="00434375" w:rsidP="004343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b/>
          <w:sz w:val="28"/>
          <w:szCs w:val="28"/>
        </w:rPr>
        <w:t>В соответствии с нормой стать 4 Закона РФ от 04.07.1991 № 1541-1</w:t>
      </w:r>
      <w:r w:rsidRPr="00013DD8">
        <w:rPr>
          <w:rFonts w:ascii="Times New Roman" w:hAnsi="Times New Roman" w:cs="Times New Roman"/>
          <w:sz w:val="28"/>
          <w:szCs w:val="28"/>
        </w:rPr>
        <w:t xml:space="preserve"> (ред. от 11.06.2021) «О приватизации жилищного фонда в Российской Федерации»:</w:t>
      </w:r>
    </w:p>
    <w:p w:rsidR="00434375" w:rsidRPr="00013DD8" w:rsidRDefault="00434375" w:rsidP="00DC6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>«</w:t>
      </w:r>
      <w:r w:rsidRPr="00013DD8">
        <w:rPr>
          <w:rFonts w:ascii="Times New Roman" w:hAnsi="Times New Roman" w:cs="Times New Roman"/>
          <w:b/>
          <w:sz w:val="28"/>
          <w:szCs w:val="28"/>
        </w:rPr>
        <w:t>Собственники жилищного фонда</w:t>
      </w:r>
      <w:r w:rsidRPr="00013DD8">
        <w:rPr>
          <w:rFonts w:ascii="Times New Roman" w:hAnsi="Times New Roman" w:cs="Times New Roman"/>
          <w:sz w:val="28"/>
          <w:szCs w:val="28"/>
        </w:rPr>
        <w:t xml:space="preserve"> или уполномоченные ими органы, а также предприятия, за которыми закреплен жилищный фонд на праве хозяйственного ведения, и учреждения, в оперативное управление которых передан жилищный фонд, с согласия собственников </w:t>
      </w:r>
      <w:r w:rsidRPr="00013DD8">
        <w:rPr>
          <w:rFonts w:ascii="Times New Roman" w:hAnsi="Times New Roman" w:cs="Times New Roman"/>
          <w:b/>
          <w:sz w:val="28"/>
          <w:szCs w:val="28"/>
        </w:rPr>
        <w:t xml:space="preserve">вправе принимать решения о приватизации служебных жилых помещений </w:t>
      </w:r>
      <w:r w:rsidRPr="00013DD8">
        <w:rPr>
          <w:rFonts w:ascii="Times New Roman" w:hAnsi="Times New Roman" w:cs="Times New Roman"/>
          <w:sz w:val="28"/>
          <w:szCs w:val="28"/>
        </w:rPr>
        <w:t>и находящегося в сельской местности жилищного фонда стационарных учреждений социальной защиты населения.».</w:t>
      </w:r>
    </w:p>
    <w:p w:rsidR="00DC6E21" w:rsidRPr="00013DD8" w:rsidRDefault="00DC6E21" w:rsidP="00CA4099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CA4099" w:rsidRPr="00013DD8" w:rsidRDefault="00434375" w:rsidP="00CA4099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Порядок устанавливает</w:t>
      </w:r>
      <w:r w:rsidRPr="00013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условия получения согласия на приватизацию служебного жилого помещения муниципального специализированного жилищного фонда городского округа Тольятти и процедуру рассмотрения заявлений о получении согласия на приватизацию служебного жилого помещения.</w:t>
      </w:r>
    </w:p>
    <w:p w:rsidR="00DC6E21" w:rsidRPr="00013DD8" w:rsidRDefault="00DC6E21" w:rsidP="00DC6E2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76B1A" w:rsidRPr="00013DD8" w:rsidRDefault="00CA4099" w:rsidP="00DC6E21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 Приложении 1 </w:t>
      </w:r>
      <w:r w:rsidR="00DC6E21" w:rsidRPr="00013DD8">
        <w:rPr>
          <w:rFonts w:ascii="Times New Roman" w:hAnsi="Times New Roman" w:cs="Times New Roman"/>
          <w:sz w:val="28"/>
          <w:szCs w:val="28"/>
          <w:u w:val="single"/>
        </w:rPr>
        <w:t>к заключению</w:t>
      </w:r>
      <w:r w:rsidR="00DC6E21" w:rsidRPr="00013DD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013DD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приведен анализ требований </w:t>
      </w:r>
      <w:hyperlink r:id="rId9" w:history="1">
        <w:r w:rsidRPr="00013DD8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Порядков</w:t>
        </w:r>
      </w:hyperlink>
      <w:r w:rsidRPr="00013DD8">
        <w:rPr>
          <w:rFonts w:ascii="Times New Roman" w:hAnsi="Times New Roman" w:cs="Times New Roman"/>
          <w:sz w:val="28"/>
          <w:szCs w:val="28"/>
          <w:u w:val="single"/>
        </w:rPr>
        <w:t xml:space="preserve"> предоставления жилых помещений муниципального специализированного жилищного фонда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на предмет наличия у работников бюджетной сферы права на приватизацию служебных жилых помещений  и условий, при соблюдении которых у них такое право возникает по ряду муниципальных образований РФ, включая</w:t>
      </w:r>
      <w:r w:rsidRPr="00013D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>Самарскую область.</w:t>
      </w:r>
    </w:p>
    <w:p w:rsidR="00DC6E21" w:rsidRPr="00013DD8" w:rsidRDefault="00DC6E21" w:rsidP="002B499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0612" w:rsidRPr="00013DD8" w:rsidRDefault="00500B22" w:rsidP="002B49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Согласно финансово-экономическому обоснованию к проекту решения Думы,</w:t>
      </w:r>
      <w:r w:rsidR="0099082A" w:rsidRPr="00013D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26E" w:rsidRPr="00013DD8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Думы</w:t>
      </w:r>
      <w:r w:rsidR="009A226E" w:rsidRPr="00013DD8">
        <w:rPr>
          <w:rFonts w:ascii="Times New Roman" w:hAnsi="Times New Roman" w:cs="Times New Roman"/>
          <w:sz w:val="28"/>
          <w:szCs w:val="28"/>
        </w:rPr>
        <w:t xml:space="preserve"> не содержит предложений, предусматривающих поступление или расходование материальных ресурсов </w:t>
      </w:r>
      <w:r w:rsidR="009A226E" w:rsidRPr="00013DD8">
        <w:rPr>
          <w:rFonts w:ascii="Times New Roman" w:hAnsi="Times New Roman" w:cs="Times New Roman"/>
          <w:sz w:val="28"/>
          <w:szCs w:val="28"/>
        </w:rPr>
        <w:lastRenderedPageBreak/>
        <w:t>и средств бюджета городского округа Тольятти, поэтому финансово-экономическое обоснование не требуется</w:t>
      </w:r>
      <w:r w:rsidR="005D4FD2" w:rsidRPr="00013DD8">
        <w:rPr>
          <w:rFonts w:ascii="Times New Roman" w:hAnsi="Times New Roman" w:cs="Times New Roman"/>
          <w:sz w:val="28"/>
          <w:szCs w:val="28"/>
        </w:rPr>
        <w:t>.</w:t>
      </w:r>
    </w:p>
    <w:p w:rsidR="00263044" w:rsidRPr="00013DD8" w:rsidRDefault="00263044" w:rsidP="002B49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Pr="00013DD8">
        <w:rPr>
          <w:rFonts w:ascii="Times New Roman" w:hAnsi="Times New Roman" w:cs="Times New Roman"/>
          <w:b/>
          <w:sz w:val="28"/>
          <w:szCs w:val="28"/>
        </w:rPr>
        <w:t>отмечаем, что</w:t>
      </w:r>
      <w:r w:rsidRPr="00013DD8">
        <w:rPr>
          <w:rFonts w:ascii="Times New Roman" w:hAnsi="Times New Roman" w:cs="Times New Roman"/>
          <w:sz w:val="28"/>
          <w:szCs w:val="28"/>
        </w:rPr>
        <w:t xml:space="preserve"> могут появляться выпадающие доходы в случае приватизации 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служебных жилых помещений (плата за найм </w:t>
      </w:r>
      <w:r w:rsidR="00665642" w:rsidRPr="00013DD8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приватиз</w:t>
      </w:r>
      <w:r w:rsidR="00665642" w:rsidRPr="00013DD8">
        <w:rPr>
          <w:rFonts w:ascii="Times New Roman" w:eastAsia="Times New Roman" w:hAnsi="Times New Roman" w:cs="Times New Roman"/>
          <w:sz w:val="28"/>
          <w:szCs w:val="28"/>
        </w:rPr>
        <w:t>ации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служебны</w:t>
      </w:r>
      <w:r w:rsidR="00665642" w:rsidRPr="00013DD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жилы</w:t>
      </w:r>
      <w:r w:rsidR="00665642" w:rsidRPr="00013DD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665642" w:rsidRPr="00013DD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13DD8">
        <w:rPr>
          <w:rFonts w:ascii="Times New Roman" w:eastAsia="Times New Roman" w:hAnsi="Times New Roman" w:cs="Times New Roman"/>
          <w:sz w:val="28"/>
          <w:szCs w:val="28"/>
        </w:rPr>
        <w:t xml:space="preserve"> в бюджет поступать не будет). </w:t>
      </w:r>
    </w:p>
    <w:p w:rsidR="005D4FD2" w:rsidRPr="00013DD8" w:rsidRDefault="0059143D" w:rsidP="002B4990">
      <w:pPr>
        <w:pStyle w:val="ConsPlusNormal"/>
        <w:ind w:firstLine="709"/>
        <w:jc w:val="both"/>
      </w:pPr>
      <w:r w:rsidRPr="00013DD8">
        <w:rPr>
          <w:bCs/>
        </w:rPr>
        <w:t xml:space="preserve">Оценка регулирующего воздействия (ОРВ) проекта </w:t>
      </w:r>
      <w:r w:rsidR="005D4FD2" w:rsidRPr="00013DD8">
        <w:t xml:space="preserve">не требуется, </w:t>
      </w:r>
      <w:r w:rsidR="002B4990" w:rsidRPr="00013DD8">
        <w:t>в соответствии с сопроводительным письмом к проекту решения (</w:t>
      </w:r>
      <w:r w:rsidR="005D4FD2" w:rsidRPr="00013DD8">
        <w:t>на основании информации, полученной от уполномоченного органа</w:t>
      </w:r>
      <w:r w:rsidR="002B4990" w:rsidRPr="00013DD8">
        <w:t>)</w:t>
      </w:r>
      <w:r w:rsidR="005D4FD2" w:rsidRPr="00013DD8">
        <w:t>.</w:t>
      </w:r>
    </w:p>
    <w:p w:rsidR="00A76B1A" w:rsidRPr="00013DD8" w:rsidRDefault="00A76B1A" w:rsidP="00A76B1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44DCD" w:rsidRPr="00013DD8" w:rsidRDefault="009A226E" w:rsidP="00B44DCD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DD8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2B4990" w:rsidRPr="00013DD8">
        <w:rPr>
          <w:rFonts w:ascii="Times New Roman" w:hAnsi="Times New Roman" w:cs="Times New Roman"/>
          <w:sz w:val="28"/>
          <w:szCs w:val="28"/>
          <w:u w:val="single"/>
        </w:rPr>
        <w:t>редложени</w:t>
      </w:r>
      <w:r w:rsidRPr="00013DD8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2B4990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44DCD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аналитического отдела </w:t>
      </w:r>
      <w:r w:rsidRPr="00013DD8">
        <w:rPr>
          <w:rFonts w:ascii="Times New Roman" w:hAnsi="Times New Roman" w:cs="Times New Roman"/>
          <w:sz w:val="28"/>
          <w:szCs w:val="28"/>
          <w:u w:val="single"/>
        </w:rPr>
        <w:t>по проекту решения Думы.</w:t>
      </w:r>
    </w:p>
    <w:p w:rsidR="00E64ADB" w:rsidRPr="00013DD8" w:rsidRDefault="002418FD" w:rsidP="00B44DC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13D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Предлагаем</w:t>
      </w:r>
      <w:r w:rsidRPr="00013DD8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013DD8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Pr="00013DD8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013DD8">
        <w:rPr>
          <w:rFonts w:ascii="Times New Roman" w:hAnsi="Times New Roman" w:cs="Times New Roman"/>
          <w:bCs/>
          <w:sz w:val="28"/>
          <w:szCs w:val="28"/>
        </w:rPr>
        <w:t xml:space="preserve"> предусмотреть нормы, п</w:t>
      </w:r>
      <w:r w:rsidR="00E64ADB" w:rsidRPr="00013DD8">
        <w:rPr>
          <w:rFonts w:ascii="Times New Roman" w:hAnsi="Times New Roman" w:cs="Times New Roman"/>
          <w:bCs/>
          <w:sz w:val="28"/>
          <w:szCs w:val="28"/>
        </w:rPr>
        <w:t xml:space="preserve">о аналогии с </w:t>
      </w:r>
      <w:r w:rsidR="00E64ADB" w:rsidRPr="00013DD8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городской округ Люберцы МО от 20.12.2017 № 155/18 (ред. от 27.09.2023) «Об утверждении Положения о порядке формирования специализированного жилищного фонда и предоставления жилых помещений муниципального специализированного жилищного фонда на территории городского округа Люберцы Московской области» </w:t>
      </w:r>
      <w:r w:rsidR="00E64ADB" w:rsidRPr="00013DD8">
        <w:rPr>
          <w:rFonts w:ascii="Times New Roman" w:hAnsi="Times New Roman" w:cs="Times New Roman"/>
          <w:i/>
          <w:sz w:val="28"/>
          <w:szCs w:val="28"/>
        </w:rPr>
        <w:t>(пример приведен в Приложении 1 к заключению)</w:t>
      </w:r>
      <w:r w:rsidRPr="00013DD8">
        <w:rPr>
          <w:rFonts w:ascii="Times New Roman" w:hAnsi="Times New Roman" w:cs="Times New Roman"/>
          <w:i/>
          <w:sz w:val="28"/>
          <w:szCs w:val="28"/>
        </w:rPr>
        <w:t>.</w:t>
      </w:r>
    </w:p>
    <w:p w:rsidR="002418FD" w:rsidRPr="00013DD8" w:rsidRDefault="00B44DCD" w:rsidP="00B44D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1. </w:t>
      </w:r>
      <w:r w:rsidR="002418FD" w:rsidRPr="00013DD8">
        <w:rPr>
          <w:rFonts w:ascii="Times New Roman" w:hAnsi="Times New Roman" w:cs="Times New Roman"/>
          <w:sz w:val="28"/>
          <w:szCs w:val="28"/>
        </w:rPr>
        <w:t xml:space="preserve">В пункте 2.1.1. раздела 2 проекта </w:t>
      </w:r>
      <w:r w:rsidR="002418FD" w:rsidRPr="00013DD8">
        <w:rPr>
          <w:rFonts w:ascii="Times New Roman" w:hAnsi="Times New Roman" w:cs="Times New Roman"/>
          <w:color w:val="000000" w:themeColor="text1"/>
          <w:sz w:val="28"/>
          <w:szCs w:val="28"/>
        </w:rPr>
        <w:t>Порядка определены категории нанимателей служебных жилых помещений, которым орган местного самоуправления вправе дать согласие на приватизацию служебного жилого помещения.</w:t>
      </w:r>
    </w:p>
    <w:p w:rsidR="00B44DCD" w:rsidRPr="00013DD8" w:rsidRDefault="002418FD" w:rsidP="00B44D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</w:t>
      </w:r>
      <w:r w:rsidR="00E241AC"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редлагаем </w:t>
      </w:r>
      <w:r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дополнить </w:t>
      </w:r>
      <w:r w:rsidRPr="00013DD8">
        <w:rPr>
          <w:rFonts w:ascii="Times New Roman" w:hAnsi="Times New Roman" w:cs="Times New Roman"/>
          <w:sz w:val="28"/>
          <w:szCs w:val="28"/>
          <w:u w:val="single"/>
        </w:rPr>
        <w:t xml:space="preserve">проект </w:t>
      </w:r>
      <w:r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Порядка</w:t>
      </w:r>
      <w:r w:rsidR="00B44DCD"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категори</w:t>
      </w:r>
      <w:r w:rsidR="00BF1B03" w:rsidRPr="00013DD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ями:</w:t>
      </w:r>
      <w:r w:rsidR="00B44DCD" w:rsidRPr="00013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4DCD" w:rsidRPr="00013DD8">
        <w:rPr>
          <w:rFonts w:ascii="Times New Roman" w:hAnsi="Times New Roman" w:cs="Times New Roman"/>
          <w:bCs/>
          <w:i/>
          <w:sz w:val="28"/>
          <w:szCs w:val="28"/>
        </w:rPr>
        <w:t>лиц,</w:t>
      </w:r>
      <w:r w:rsidR="00B44DCD" w:rsidRPr="00013DD8">
        <w:rPr>
          <w:rFonts w:ascii="Times New Roman" w:hAnsi="Times New Roman" w:cs="Times New Roman"/>
          <w:bCs/>
          <w:sz w:val="28"/>
          <w:szCs w:val="28"/>
        </w:rPr>
        <w:t xml:space="preserve"> замещающих муниципальные должности в органах местного самоуправления городского округа Тольятти</w:t>
      </w:r>
      <w:r w:rsidR="00665642" w:rsidRPr="00013DD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665642" w:rsidRPr="00013DD8">
        <w:rPr>
          <w:rFonts w:ascii="Times New Roman" w:hAnsi="Times New Roman" w:cs="Times New Roman"/>
          <w:bCs/>
          <w:i/>
          <w:sz w:val="28"/>
          <w:szCs w:val="28"/>
        </w:rPr>
        <w:t>лиц,</w:t>
      </w:r>
      <w:r w:rsidR="00665642" w:rsidRPr="00013DD8">
        <w:rPr>
          <w:rFonts w:ascii="Times New Roman" w:hAnsi="Times New Roman" w:cs="Times New Roman"/>
          <w:bCs/>
          <w:sz w:val="28"/>
          <w:szCs w:val="28"/>
        </w:rPr>
        <w:t xml:space="preserve"> исполняющих обязанности по техническому обеспечению деятельности </w:t>
      </w:r>
      <w:r w:rsidR="00B44DCD" w:rsidRPr="00013DD8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665642" w:rsidRPr="00013DD8">
        <w:rPr>
          <w:rFonts w:ascii="Times New Roman" w:hAnsi="Times New Roman" w:cs="Times New Roman"/>
          <w:bCs/>
          <w:sz w:val="28"/>
          <w:szCs w:val="28"/>
        </w:rPr>
        <w:t>ов</w:t>
      </w:r>
      <w:r w:rsidR="00B44DCD" w:rsidRPr="00013DD8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городского округа Тольятти</w:t>
      </w:r>
      <w:r w:rsidR="00B44DCD" w:rsidRPr="00013DD8">
        <w:rPr>
          <w:rFonts w:ascii="Times New Roman" w:hAnsi="Times New Roman" w:cs="Times New Roman"/>
          <w:sz w:val="28"/>
          <w:szCs w:val="28"/>
        </w:rPr>
        <w:t>.</w:t>
      </w:r>
    </w:p>
    <w:p w:rsidR="00DC6E21" w:rsidRPr="00013DD8" w:rsidRDefault="008114E3" w:rsidP="008114E3">
      <w:pPr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1AC" w:rsidRPr="00013DD8" w:rsidRDefault="008114E3" w:rsidP="008114E3">
      <w:pPr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 </w:t>
      </w:r>
      <w:r w:rsidR="00E64ADB" w:rsidRPr="00013DD8">
        <w:rPr>
          <w:rFonts w:ascii="Times New Roman" w:hAnsi="Times New Roman" w:cs="Times New Roman"/>
          <w:sz w:val="28"/>
          <w:szCs w:val="28"/>
        </w:rPr>
        <w:t xml:space="preserve">2. </w:t>
      </w:r>
      <w:r w:rsidR="00E64ADB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Предлагаем </w:t>
      </w:r>
      <w:r w:rsidRPr="00013DD8">
        <w:rPr>
          <w:rFonts w:ascii="Times New Roman" w:hAnsi="Times New Roman" w:cs="Times New Roman"/>
          <w:sz w:val="28"/>
          <w:szCs w:val="28"/>
          <w:u w:val="single"/>
        </w:rPr>
        <w:t xml:space="preserve">дополнить </w:t>
      </w:r>
      <w:r w:rsidR="00DC6E21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проект </w:t>
      </w:r>
      <w:r w:rsidRPr="00013DD8">
        <w:rPr>
          <w:rFonts w:ascii="Times New Roman" w:hAnsi="Times New Roman" w:cs="Times New Roman"/>
          <w:sz w:val="28"/>
          <w:szCs w:val="28"/>
          <w:u w:val="single"/>
        </w:rPr>
        <w:t>Поряд</w:t>
      </w:r>
      <w:r w:rsidR="00DC6E21" w:rsidRPr="00013DD8">
        <w:rPr>
          <w:rFonts w:ascii="Times New Roman" w:hAnsi="Times New Roman" w:cs="Times New Roman"/>
          <w:sz w:val="28"/>
          <w:szCs w:val="28"/>
          <w:u w:val="single"/>
        </w:rPr>
        <w:t>ка</w:t>
      </w:r>
      <w:r w:rsidR="00E64ADB" w:rsidRPr="00013DD8">
        <w:rPr>
          <w:rFonts w:ascii="Times New Roman" w:hAnsi="Times New Roman" w:cs="Times New Roman"/>
          <w:sz w:val="28"/>
          <w:szCs w:val="28"/>
        </w:rPr>
        <w:t xml:space="preserve"> </w:t>
      </w:r>
      <w:r w:rsidR="00E241AC" w:rsidRPr="00013DD8">
        <w:rPr>
          <w:rFonts w:ascii="Times New Roman" w:hAnsi="Times New Roman" w:cs="Times New Roman"/>
          <w:sz w:val="28"/>
          <w:szCs w:val="28"/>
        </w:rPr>
        <w:t>норм</w:t>
      </w:r>
      <w:r w:rsidRPr="00013DD8">
        <w:rPr>
          <w:rFonts w:ascii="Times New Roman" w:hAnsi="Times New Roman" w:cs="Times New Roman"/>
          <w:sz w:val="28"/>
          <w:szCs w:val="28"/>
        </w:rPr>
        <w:t>ой следующего содержания:</w:t>
      </w:r>
      <w:r w:rsidR="00E241AC" w:rsidRPr="00013D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226E" w:rsidRPr="00013DD8" w:rsidRDefault="008114E3" w:rsidP="009E5C9F">
      <w:pPr>
        <w:tabs>
          <w:tab w:val="left" w:pos="567"/>
          <w:tab w:val="left" w:pos="709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3DD8">
        <w:rPr>
          <w:rFonts w:ascii="Times New Roman" w:hAnsi="Times New Roman" w:cs="Times New Roman"/>
          <w:bCs/>
          <w:sz w:val="28"/>
          <w:szCs w:val="28"/>
        </w:rPr>
        <w:t xml:space="preserve">  «</w:t>
      </w:r>
      <w:r w:rsidR="00E64ADB" w:rsidRPr="00013DD8">
        <w:rPr>
          <w:rFonts w:ascii="Times New Roman" w:hAnsi="Times New Roman" w:cs="Times New Roman"/>
          <w:bCs/>
          <w:sz w:val="28"/>
          <w:szCs w:val="28"/>
        </w:rPr>
        <w:t xml:space="preserve">Решение о приватизации служебных жилых помещений может быть принято при условии сохранения </w:t>
      </w:r>
      <w:r w:rsidR="00E64ADB" w:rsidRPr="00013DD8">
        <w:rPr>
          <w:rFonts w:ascii="Times New Roman" w:hAnsi="Times New Roman" w:cs="Times New Roman"/>
          <w:bCs/>
          <w:sz w:val="28"/>
          <w:szCs w:val="28"/>
          <w:u w:val="single"/>
        </w:rPr>
        <w:t>не менее 50 процентов</w:t>
      </w:r>
      <w:r w:rsidR="00E64ADB" w:rsidRPr="00013DD8">
        <w:rPr>
          <w:rFonts w:ascii="Times New Roman" w:hAnsi="Times New Roman" w:cs="Times New Roman"/>
          <w:bCs/>
          <w:sz w:val="28"/>
          <w:szCs w:val="28"/>
        </w:rPr>
        <w:t xml:space="preserve"> от количества служебных жилых помещений, находящихся в собственности городского округа </w:t>
      </w:r>
      <w:r w:rsidRPr="00013DD8">
        <w:rPr>
          <w:rFonts w:ascii="Times New Roman" w:hAnsi="Times New Roman" w:cs="Times New Roman"/>
          <w:bCs/>
          <w:sz w:val="28"/>
          <w:szCs w:val="28"/>
        </w:rPr>
        <w:t xml:space="preserve">Тольятти </w:t>
      </w:r>
      <w:r w:rsidR="00E64ADB" w:rsidRPr="00013DD8">
        <w:rPr>
          <w:rFonts w:ascii="Times New Roman" w:hAnsi="Times New Roman" w:cs="Times New Roman"/>
          <w:bCs/>
          <w:sz w:val="28"/>
          <w:szCs w:val="28"/>
        </w:rPr>
        <w:t>на день принятия настоящего По</w:t>
      </w:r>
      <w:r w:rsidR="002418FD" w:rsidRPr="00013DD8">
        <w:rPr>
          <w:rFonts w:ascii="Times New Roman" w:hAnsi="Times New Roman" w:cs="Times New Roman"/>
          <w:bCs/>
          <w:sz w:val="28"/>
          <w:szCs w:val="28"/>
        </w:rPr>
        <w:t>рядка</w:t>
      </w:r>
      <w:r w:rsidR="00E64ADB" w:rsidRPr="00013DD8">
        <w:rPr>
          <w:rFonts w:ascii="Times New Roman" w:hAnsi="Times New Roman" w:cs="Times New Roman"/>
          <w:bCs/>
          <w:sz w:val="28"/>
          <w:szCs w:val="28"/>
        </w:rPr>
        <w:t>.</w:t>
      </w:r>
      <w:r w:rsidRPr="00013DD8">
        <w:rPr>
          <w:rFonts w:ascii="Times New Roman" w:hAnsi="Times New Roman" w:cs="Times New Roman"/>
          <w:bCs/>
          <w:sz w:val="28"/>
          <w:szCs w:val="28"/>
        </w:rPr>
        <w:t>».</w:t>
      </w:r>
    </w:p>
    <w:p w:rsidR="002418FD" w:rsidRPr="00013DD8" w:rsidRDefault="002474E7" w:rsidP="00DC6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b/>
          <w:sz w:val="28"/>
          <w:szCs w:val="28"/>
        </w:rPr>
        <w:t>Считаем, что</w:t>
      </w:r>
      <w:r w:rsidRPr="00013DD8">
        <w:rPr>
          <w:rFonts w:ascii="Times New Roman" w:hAnsi="Times New Roman" w:cs="Times New Roman"/>
          <w:sz w:val="28"/>
          <w:szCs w:val="28"/>
        </w:rPr>
        <w:t xml:space="preserve"> в городском округе Тольятти должен быть необходимый задел </w:t>
      </w:r>
      <w:r w:rsidRPr="00013DD8">
        <w:rPr>
          <w:rFonts w:ascii="Times New Roman" w:hAnsi="Times New Roman" w:cs="Times New Roman"/>
          <w:bCs/>
          <w:kern w:val="32"/>
          <w:sz w:val="28"/>
          <w:szCs w:val="28"/>
        </w:rPr>
        <w:t>служебных жилых помещений муниципального специализированного жилищного фонда</w:t>
      </w:r>
      <w:r w:rsidR="00994BC4" w:rsidRPr="00013DD8">
        <w:rPr>
          <w:rFonts w:ascii="Times New Roman" w:hAnsi="Times New Roman" w:cs="Times New Roman"/>
          <w:bCs/>
          <w:kern w:val="32"/>
          <w:sz w:val="28"/>
          <w:szCs w:val="28"/>
        </w:rPr>
        <w:t>, что</w:t>
      </w:r>
      <w:r w:rsidR="00994BC4" w:rsidRPr="00013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стимулом для привлечения квалифицированных работников в Тольятти</w:t>
      </w:r>
      <w:r w:rsidRPr="00013DD8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</w:p>
    <w:p w:rsidR="00DC6E21" w:rsidRPr="00013DD8" w:rsidRDefault="00DC6E21" w:rsidP="008114E3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114E3" w:rsidRPr="00013DD8" w:rsidRDefault="00EC327D" w:rsidP="008114E3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Предлагаем</w:t>
      </w:r>
      <w:r w:rsidR="008114E3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8114E3" w:rsidRPr="00013DD8">
        <w:rPr>
          <w:rFonts w:ascii="Times New Roman" w:hAnsi="Times New Roman" w:cs="Times New Roman"/>
          <w:sz w:val="28"/>
          <w:szCs w:val="28"/>
          <w:u w:val="single"/>
        </w:rPr>
        <w:t xml:space="preserve"> предоставить следующие пояснения (дополнительную информацию):</w:t>
      </w:r>
    </w:p>
    <w:p w:rsidR="00365DBC" w:rsidRPr="00013DD8" w:rsidRDefault="00365DBC" w:rsidP="00365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>- о количестве приватизированн</w:t>
      </w:r>
      <w:r w:rsidR="00EC327D">
        <w:rPr>
          <w:rFonts w:ascii="Times New Roman" w:hAnsi="Times New Roman" w:cs="Times New Roman"/>
          <w:sz w:val="28"/>
          <w:szCs w:val="28"/>
        </w:rPr>
        <w:t>ых</w:t>
      </w:r>
      <w:r w:rsidRPr="00013DD8">
        <w:rPr>
          <w:rFonts w:ascii="Times New Roman" w:hAnsi="Times New Roman" w:cs="Times New Roman"/>
          <w:sz w:val="28"/>
          <w:szCs w:val="28"/>
        </w:rPr>
        <w:t xml:space="preserve"> </w:t>
      </w:r>
      <w:r w:rsidR="00EC327D" w:rsidRPr="00EC327D">
        <w:rPr>
          <w:rFonts w:ascii="Times New Roman" w:hAnsi="Times New Roman" w:cs="Times New Roman"/>
          <w:sz w:val="28"/>
          <w:szCs w:val="28"/>
        </w:rPr>
        <w:t>помещени</w:t>
      </w:r>
      <w:r w:rsidR="00EC327D">
        <w:rPr>
          <w:rFonts w:ascii="Times New Roman" w:hAnsi="Times New Roman" w:cs="Times New Roman"/>
          <w:sz w:val="28"/>
          <w:szCs w:val="28"/>
        </w:rPr>
        <w:t>й</w:t>
      </w:r>
      <w:r w:rsidR="00EC327D" w:rsidRPr="00EC327D">
        <w:rPr>
          <w:rFonts w:ascii="Times New Roman" w:hAnsi="Times New Roman" w:cs="Times New Roman"/>
          <w:sz w:val="28"/>
          <w:szCs w:val="28"/>
        </w:rPr>
        <w:t xml:space="preserve"> муниципального специализированного жилищного фонда</w:t>
      </w:r>
      <w:r w:rsidRPr="00013DD8">
        <w:rPr>
          <w:rFonts w:ascii="Times New Roman" w:hAnsi="Times New Roman" w:cs="Times New Roman"/>
          <w:sz w:val="28"/>
          <w:szCs w:val="28"/>
        </w:rPr>
        <w:t xml:space="preserve"> (с разбивкой по категориям) за период с 2014 года по настоящее время;</w:t>
      </w:r>
    </w:p>
    <w:p w:rsidR="001311CC" w:rsidRPr="00013DD8" w:rsidRDefault="001311CC" w:rsidP="001311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- </w:t>
      </w:r>
      <w:r w:rsidR="00365DBC" w:rsidRPr="00013DD8">
        <w:rPr>
          <w:rFonts w:ascii="Times New Roman" w:hAnsi="Times New Roman" w:cs="Times New Roman"/>
          <w:sz w:val="28"/>
          <w:szCs w:val="28"/>
        </w:rPr>
        <w:t>о</w:t>
      </w:r>
      <w:r w:rsidRPr="00013DD8">
        <w:rPr>
          <w:rFonts w:ascii="Times New Roman" w:hAnsi="Times New Roman" w:cs="Times New Roman"/>
          <w:sz w:val="28"/>
          <w:szCs w:val="28"/>
        </w:rPr>
        <w:t xml:space="preserve">бщее количество </w:t>
      </w:r>
      <w:r w:rsidR="00DC6E21" w:rsidRPr="00013DD8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служебных жилых помещений муниципального </w:t>
      </w:r>
      <w:r w:rsidR="00DC6E21" w:rsidRPr="00013DD8">
        <w:rPr>
          <w:rFonts w:ascii="Times New Roman" w:hAnsi="Times New Roman" w:cs="Times New Roman"/>
          <w:bCs/>
          <w:kern w:val="32"/>
          <w:sz w:val="28"/>
          <w:szCs w:val="28"/>
        </w:rPr>
        <w:lastRenderedPageBreak/>
        <w:t>специализированного жилищного фонда городского округа Тольятти (на сегодняшний день)</w:t>
      </w:r>
      <w:r w:rsidR="00365DBC" w:rsidRPr="00013DD8">
        <w:rPr>
          <w:rFonts w:ascii="Times New Roman" w:hAnsi="Times New Roman" w:cs="Times New Roman"/>
          <w:sz w:val="28"/>
          <w:szCs w:val="28"/>
        </w:rPr>
        <w:t>;</w:t>
      </w:r>
    </w:p>
    <w:p w:rsidR="008114E3" w:rsidRPr="00013DD8" w:rsidRDefault="001311CC" w:rsidP="002474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DD8">
        <w:rPr>
          <w:rFonts w:ascii="Times New Roman" w:hAnsi="Times New Roman" w:cs="Times New Roman"/>
          <w:sz w:val="28"/>
          <w:szCs w:val="28"/>
        </w:rPr>
        <w:t xml:space="preserve">- </w:t>
      </w:r>
      <w:r w:rsidR="002474E7" w:rsidRPr="00013DD8">
        <w:rPr>
          <w:rFonts w:ascii="Times New Roman" w:hAnsi="Times New Roman" w:cs="Times New Roman"/>
          <w:sz w:val="28"/>
          <w:szCs w:val="28"/>
        </w:rPr>
        <w:t>имеются</w:t>
      </w:r>
      <w:r w:rsidR="00365DBC" w:rsidRPr="00013DD8">
        <w:rPr>
          <w:rFonts w:ascii="Times New Roman" w:hAnsi="Times New Roman" w:cs="Times New Roman"/>
          <w:sz w:val="28"/>
          <w:szCs w:val="28"/>
        </w:rPr>
        <w:t xml:space="preserve"> ли обращения (заинтересанты) о приватизации </w:t>
      </w:r>
      <w:r w:rsidR="00EC327D" w:rsidRPr="00EC327D">
        <w:rPr>
          <w:rFonts w:ascii="Times New Roman" w:hAnsi="Times New Roman" w:cs="Times New Roman"/>
          <w:sz w:val="28"/>
          <w:szCs w:val="28"/>
        </w:rPr>
        <w:t xml:space="preserve">помещений муниципального специализированного жилищного фонда </w:t>
      </w:r>
      <w:r w:rsidR="00365DBC" w:rsidRPr="00013DD8">
        <w:rPr>
          <w:rFonts w:ascii="Times New Roman" w:hAnsi="Times New Roman" w:cs="Times New Roman"/>
          <w:sz w:val="28"/>
          <w:szCs w:val="28"/>
        </w:rPr>
        <w:t>на сегодняшний день (количество / категории)</w:t>
      </w:r>
      <w:r w:rsidR="008114E3" w:rsidRPr="00013DD8">
        <w:rPr>
          <w:rFonts w:ascii="Times New Roman" w:hAnsi="Times New Roman" w:cs="Times New Roman"/>
          <w:sz w:val="28"/>
          <w:szCs w:val="28"/>
        </w:rPr>
        <w:t>.</w:t>
      </w:r>
    </w:p>
    <w:p w:rsidR="009A226E" w:rsidRPr="00013DD8" w:rsidRDefault="009A226E" w:rsidP="009A226E">
      <w:pPr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5B86" w:rsidRPr="00013DD8" w:rsidRDefault="00B95B86" w:rsidP="0009012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Вывод: </w:t>
      </w:r>
      <w:r w:rsidRPr="00013DD8">
        <w:rPr>
          <w:rFonts w:ascii="Times New Roman" w:hAnsi="Times New Roman" w:cs="Times New Roman"/>
          <w:b/>
          <w:sz w:val="28"/>
          <w:szCs w:val="28"/>
        </w:rPr>
        <w:t>проект решения Думы городского округа Тольятти «</w:t>
      </w:r>
      <w:r w:rsidR="009A226E" w:rsidRPr="00013DD8">
        <w:rPr>
          <w:rFonts w:ascii="Times New Roman" w:hAnsi="Times New Roman" w:cs="Times New Roman"/>
          <w:b/>
          <w:bCs/>
          <w:kern w:val="32"/>
          <w:sz w:val="28"/>
          <w:szCs w:val="28"/>
        </w:rPr>
        <w:t>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Pr="00013DD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013DD8">
        <w:rPr>
          <w:rFonts w:ascii="Times New Roman" w:hAnsi="Times New Roman" w:cs="Times New Roman"/>
          <w:b/>
          <w:sz w:val="28"/>
          <w:szCs w:val="28"/>
        </w:rPr>
        <w:t xml:space="preserve"> может быть рассмотрен на заседании Думы городского округа Тольятти</w:t>
      </w:r>
      <w:r w:rsidR="001532B0" w:rsidRPr="00013DD8">
        <w:rPr>
          <w:rFonts w:ascii="Times New Roman" w:hAnsi="Times New Roman" w:cs="Times New Roman"/>
          <w:b/>
          <w:sz w:val="28"/>
          <w:szCs w:val="28"/>
        </w:rPr>
        <w:t xml:space="preserve"> с учетом настоящего заключения</w:t>
      </w:r>
      <w:r w:rsidRPr="00013DD8">
        <w:rPr>
          <w:rFonts w:ascii="Times New Roman" w:hAnsi="Times New Roman" w:cs="Times New Roman"/>
          <w:b/>
          <w:sz w:val="28"/>
          <w:szCs w:val="28"/>
        </w:rPr>
        <w:t>.</w:t>
      </w:r>
    </w:p>
    <w:p w:rsidR="00DC6E21" w:rsidRPr="00013DD8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Pr="00013DD8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Pr="00013DD8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Pr="00013DD8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Pr="00013DD8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013DD8" w:rsidRDefault="00B95B86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Д.В.Замчевский </w:t>
      </w:r>
    </w:p>
    <w:p w:rsidR="00DC6E21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6E21" w:rsidRDefault="00DC6E21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6B1A" w:rsidRPr="00A76B1A" w:rsidRDefault="00686EB8" w:rsidP="00090122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>Тихо</w:t>
      </w:r>
      <w:r w:rsidR="00B95B86" w:rsidRPr="00A76B1A">
        <w:rPr>
          <w:rFonts w:ascii="Times New Roman" w:eastAsia="Times New Roman" w:hAnsi="Times New Roman" w:cs="Times New Roman"/>
          <w:bCs/>
          <w:sz w:val="24"/>
          <w:szCs w:val="24"/>
        </w:rPr>
        <w:t>нова</w:t>
      </w: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Л.В.</w:t>
      </w:r>
      <w:r w:rsidR="00D5197E"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A2337" w:rsidRDefault="00695063" w:rsidP="00090122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>280567 (1142)</w:t>
      </w:r>
    </w:p>
    <w:p w:rsidR="00E12783" w:rsidRDefault="00E12783" w:rsidP="00090122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12783" w:rsidRDefault="00E12783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E12783" w:rsidRPr="0025734D" w:rsidRDefault="00E12783" w:rsidP="00E12783">
      <w:pPr>
        <w:widowControl/>
        <w:autoSpaceDE/>
        <w:autoSpaceDN/>
        <w:adjustRightInd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br/>
        <w:t xml:space="preserve">к заключению аналитического отдела </w:t>
      </w:r>
    </w:p>
    <w:p w:rsidR="00E12783" w:rsidRPr="0025734D" w:rsidRDefault="00E12783" w:rsidP="00E12783">
      <w:pPr>
        <w:widowControl/>
        <w:autoSpaceDE/>
        <w:autoSpaceDN/>
        <w:adjustRightInd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Д-42 от 28.02.2024</w:t>
      </w:r>
    </w:p>
    <w:p w:rsidR="00E12783" w:rsidRPr="0025734D" w:rsidRDefault="00E12783" w:rsidP="00E12783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Анализ требований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Pr="0025734D">
          <w:rPr>
            <w:rFonts w:ascii="Times New Roman" w:eastAsiaTheme="minorHAnsi" w:hAnsi="Times New Roman" w:cs="Times New Roman"/>
            <w:b/>
            <w:color w:val="000000" w:themeColor="text1"/>
            <w:sz w:val="28"/>
            <w:szCs w:val="28"/>
            <w:lang w:eastAsia="en-US"/>
          </w:rPr>
          <w:t>Порядков</w:t>
        </w:r>
      </w:hyperlink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предоставления жилых помещений муниципального специализированного жилищного фонда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на предмет наличия у работников бюджетной сферы права на приватизацию служебных жилых помещений  и условий, при соблюдении которых у них такое право возникает</w:t>
      </w:r>
      <w:r w:rsidR="00EC327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представлен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по ряду муниципальных образований РФ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1). Постановление Правительства МО от 11.09.2013 № 739/40 (ред. от 04.12.2018) «Об утверждении Положения о предоставлении служебных жилых помещений специализированного жилищного фонда Московской области лицам, работающим в государственных организациях Московской области и муниципальных учреждениях по наиболее востребованным профессиям (специальностям) в Московской области».</w:t>
      </w:r>
    </w:p>
    <w:p w:rsidR="00E12783" w:rsidRPr="0025734D" w:rsidRDefault="00E12783" w:rsidP="0025734D">
      <w:pPr>
        <w:widowControl/>
        <w:tabs>
          <w:tab w:val="left" w:pos="567"/>
          <w:tab w:val="left" w:pos="709"/>
        </w:tabs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Положение в соответствии с </w:t>
      </w:r>
      <w:hyperlink r:id="rId11" w:history="1">
        <w:r w:rsidRPr="0025734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Московской области № 257/2006-ОЗ «О порядке предоставления жилых помещений специализированного жилищного фонда Московской области» (далее - Закон)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устанавливает порядок предоставления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служебных жилых помещений специализированного жилищного фонда Московской области лицам, работающим в государственных организациях Московской области и муниципальных учреждениях по наиболее востребованным профессиям (специальностям) в Московской области (далее - Порядок).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Служебные жилые помещения специализированного жилищного фонда Московской области (далее - служебные жилые помещения) предоставляются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учителям государственных образовательных учреждений Московской области и муниципальных образовательных учреждений в Московской области, реализующих образовательные программы начального общего, основного общего и среднего общего образования, для которых работа по наиболее востребованным профессиям (специальностям) в образовательных учреждениях является основным местом работы, а также врачам государственных и муниципальных учреждений здравоохранения Московской области и врачам государственных учреждений социального обслуживания Московской области по наиболее востребованным профессиям (специальностям) в Московской области, для которых работа в указанных учреждениях является основным местом работы, а также работникам государственного казенного учреждения Московской области, созданного в целях защиты населения от чрезвычайных ситуаций природного и техногенного характера и ликвидации их последствий, тушения пожаров, проведения аварийно-спасательных и других неотложных работ при чрезвычайных ситуациях межмуниципального и регионального характера.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Согласно п.7 Положения: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«7. Служебные жилые помещения, предоставленные лицам, работающим в государственных организациях Московской области и муниципальных учреждениях по наиболее востребованным профессиям (специальностям) в Московской области,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могут быть приватизированы нанимателями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законодательством Российской Федерации при соблюдении ими условий договора найма специализированного жилого помещения,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но не ранее чем через 12 лет с даты предоставления служебного жилого помещения.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2).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Решение Совета депутатов городского округа Мытищи МО от 16.06.2022 № 41/9 (ред. от 13.07.2023) «Об утверждении Положения о порядке предоставления жилых помещений муниципального специализированного жилищного фонда городского округа Мытищи».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Согласно п.7.1.,7.2 Положения: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«7.1.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Право на приватизацию занимаемого служебного жилого помещения имеют граждане Российской Федерации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ранее не реализовавшие право на однократную бесплатную приватизацию жилых помещений государственного и муниципального жилищного фонда,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при наличии в совокупности следующих условий: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а) состоят в трудовых отношениях в государственном или муниципальном учреждении здравоохранения, образования, физической культуры и спорта (спортивной школе), культуры, расположенном на территории муниципального образования «Городской округ Мытищи Московской области»;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б)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проживающие в таких жилых помещениях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не менее пяти лет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в) имеющие непрерывный стаж работы в государственном или муниципальном учреждении здравоохранения, образования, физической культуры и спорта (спортивной школе), культуры, расположенном на территории муниципального образования «Городской округ Мытищи Московской области» в качестве врача, медицинской сестры, учителя (педагога), тренера, руководителя учреждения культуры, артиста театра не менее пятнадцати лет;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г) отсутствие у нанимателя служебного жилого помещения и членов его семьи других жилых помещений (долей в них), занимаемых по договорам социального найма или принадлежащих им на праве собственности, или земельных участков, предназначенных для индивидуального жилищного строительства на территории Московской области;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д) наниматель служебного жилого помещения и члены его семьи в период проживания в служебном жилом помещении не совершали гражданско-правовых сделок с жилыми помещениями на территории Московской области, связанных с их отчуждением в течение последних пяти лет перед подачей заявления о передаче в собственность служебного жилого помещения;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е) отсутствие задолженности по оплате за пользование жилым помещением, его содержание и коммунальные услуги;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7.2. Рассмотрение вопроса о передаче в собственность граждан служебного жилого помещения муниципального специализированного жилищного фонда городского округа Мытищи в порядке приватизации осуществляется МКУ «Управление имущественным комплексом городского округа Мытищи Московской области» в двухмесячный срок со дня приема заявления.».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3). Решение Совета депутатов муниципального образования городской округ Люберцы МО от 20.12.2017 № 155/18 (ред. от 27.09.2023) «Об утверждении Положения о порядке формирования специализированного жилищного фонда и предоставления жилых помещений муниципального специализированного жилищного фонда на территории городского округа Люберцы Московской области».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требованиями раздела 5 Положения: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«5. Условия приватизации служебных жилых помещений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5.1. Передача служебного жилого помещения в собственность граждан осуществляется бесплатно.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1" w:name="Par3"/>
      <w:bookmarkEnd w:id="1"/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5.2.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Администрация городского округа Люберцы Московской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области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вправе принимать решения о приватизации служебных жилых помещений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целях передачи их в собственность граждан, которым предоставлены данные жилые помещения по договору найма служебного жилого помещения и отвечающих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следующим критериям: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5.2.1. </w:t>
      </w:r>
      <w:r w:rsidRPr="0025734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Критерии для муниципальных служащих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лиц, замещающих муниципальные должности и должности муниципальной службы в органах местного самоуправления городского округа Люберцы, работников, занимающих обеспечивающие должности в органах местного самоуправления городского округа Люберцы: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проживание в жилых помещениях, предоставленных в связи с осуществлением трудовой деятельности на территории городского округа Люберцы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не менее одного года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стаж государственной и (или) муниципальной службы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не менее пяти лет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либо достижение предельного возраста нахождения на муниципальной службе, определенного Федеральным </w:t>
      </w:r>
      <w:hyperlink r:id="rId12" w:history="1">
        <w:r w:rsidRPr="0025734D">
          <w:rPr>
            <w:rFonts w:ascii="Times New Roman" w:eastAsiaTheme="minorHAnsi" w:hAnsi="Times New Roman" w:cs="Times New Roman"/>
            <w:bCs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02.03.2007 № 25-ФЗ «О муниципальной службе в Российской Федерации», или стаж работы в органах местного самоуправления городского округа Люберцы Московской области не менее пяти лет.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5.2.2. </w:t>
      </w:r>
      <w:r w:rsidRPr="0025734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Критерии для сотрудников муниципального учреждения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(организации)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жилые помещения которым предоставлены на основании договора найма служебного жилого помещения, заключенного с 2009 года по 2016 год: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проживание в служебных помещениях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не менее пятнадцати лет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либо достигших пенсионного возраста по старости;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стаж работы в государственных и (или) муниципальных учреждениях (организациях), находящихся на территории городского округа Люберцы,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не менее пятнадцати лет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5.3. Приватизация служебных жилых помещений гражданами, которым предоставлены данные жилые помещения по договору найма служебного жилого помещения, осуществляется в порядке, предусмотренном законодательством Российской Федерации, а также настоящим Положением.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5.4. Решение о приватизации служебного жилого помещения принимается администрацией городского округа Люберцы по представлению общественной комиссии по жилищным вопросам администрации городского округа Люберцы и оформляется постановлением администрации. Указанное постановление является основанием для заключения договора передачи в собственность граждан занимаемых ими служебных жилых помещений.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5.5. Жилые помещения передаются в общую собственность всех совместно проживающих в данном жилом помещении членов семьи нанимателя, за исключением лиц, ранее уже использовавших свое право на приватизацию.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5.6. Решение о приватизации служебных жилых помещений может быть принято при условии сохранения не менее 50 процентов от количества служебных жилых помещений, находящихся в собственности городского округа Люберцы на день принятия настоящего Положения.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5.7. Служебные жилые помещения передаются в собственность граждан, указанных в </w:t>
      </w:r>
      <w:hyperlink w:anchor="Par3" w:history="1">
        <w:r w:rsidRPr="0025734D">
          <w:rPr>
            <w:rFonts w:ascii="Times New Roman" w:eastAsiaTheme="minorHAnsi" w:hAnsi="Times New Roman" w:cs="Times New Roman"/>
            <w:bCs/>
            <w:color w:val="000000" w:themeColor="text1"/>
            <w:sz w:val="28"/>
            <w:szCs w:val="28"/>
            <w:lang w:eastAsia="en-US"/>
          </w:rPr>
          <w:t>пункте 5.2</w:t>
        </w:r>
      </w:hyperlink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настоящего Положения, с согласия всех совместно проживающих совершеннолетних членов семьи, а также несовершеннолетних в возрасте от 14 до 18 лет. Согласие на участие в приватизации жилого помещения или отказ от участия в приватизации занимаемого гражданами жилого помещения должны быть выражены в письменном заявлении и нотариально заверены.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5.8. Решение вопроса о приватизации служебных жилых помещений принимается по заявлениям граждан, которым предоставлены данные жилые помещения по договору найма служебного жилого помещения, в двухмесячный срок со дня подачи документов, указанных в </w:t>
      </w:r>
      <w:hyperlink r:id="rId13" w:history="1">
        <w:r w:rsidRPr="0025734D">
          <w:rPr>
            <w:rFonts w:ascii="Times New Roman" w:eastAsiaTheme="minorHAnsi" w:hAnsi="Times New Roman" w:cs="Times New Roman"/>
            <w:bCs/>
            <w:color w:val="000000" w:themeColor="text1"/>
            <w:sz w:val="28"/>
            <w:szCs w:val="28"/>
            <w:lang w:eastAsia="en-US"/>
          </w:rPr>
          <w:t>пункте 5.9</w:t>
        </w:r>
      </w:hyperlink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настоящего Положения.».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12783" w:rsidRPr="0025734D" w:rsidRDefault="00E12783" w:rsidP="00E12783">
      <w:pPr>
        <w:adjustRightInd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4).</w:t>
      </w:r>
      <w:r w:rsidRPr="002573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Думы городского округа Кинешма </w:t>
      </w:r>
      <w:r w:rsidRPr="0025734D">
        <w:rPr>
          <w:rFonts w:ascii="Times New Roman" w:hAnsi="Times New Roman" w:cs="Times New Roman"/>
          <w:b/>
          <w:sz w:val="28"/>
          <w:szCs w:val="28"/>
        </w:rPr>
        <w:t xml:space="preserve">Ивановской области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от 30.10.2013 № 58/589 (ред. от 29.03.2023) «Об утверждении порядка предоставления жилых помещений муниципального специализированного жилищного фонда».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 соответствии с п. 11 Порядка: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«11. Специализированные жилые помещения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не подлежат отчуждению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передаче в аренду, внаем, кроме случаев передачи таких помещений по договорам найма в соответствии с требованиями </w:t>
      </w:r>
      <w:hyperlink r:id="rId14" w:history="1">
        <w:r w:rsidRPr="0025734D">
          <w:rPr>
            <w:rFonts w:ascii="Times New Roman" w:eastAsiaTheme="minorHAnsi" w:hAnsi="Times New Roman" w:cs="Times New Roman"/>
            <w:bCs/>
            <w:color w:val="000000" w:themeColor="text1"/>
            <w:sz w:val="28"/>
            <w:szCs w:val="28"/>
            <w:lang w:eastAsia="en-US"/>
          </w:rPr>
          <w:t>раздела IV</w:t>
        </w:r>
      </w:hyperlink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Жилищного кодекса Российской Федерации.».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Наниматель специализированного жилого помещения не вправе осуществлять обмен занимаемого жилого помещения, а также передавать его в поднаем.».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служебных жилых помещений в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данном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Порядке не прописана.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5).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Решение городского Совета депутатов Калининграда от 25.10.2023 № 239 «Об утверждении Порядка предоставления служебных жилых помещений специализированного жилищного фонда городского округа «Город Калининград».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В Порядке предусмотрены условия, при соблюдении которых администрация вправе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принять решение о приватизации служебного жилого помещения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Согласно разделу 4 Порядка:</w:t>
      </w:r>
    </w:p>
    <w:p w:rsidR="00E12783" w:rsidRPr="0025734D" w:rsidRDefault="00E12783" w:rsidP="00E12783">
      <w:pPr>
        <w:widowControl/>
        <w:ind w:firstLine="567"/>
        <w:jc w:val="both"/>
        <w:outlineLvl w:val="0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«4. Принятие решений администрацией городского округа «Город Калининград» о приватизации служебных жилых помещений.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24. Администрация городского округа «Город Калининград»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вправе принять решение о приватизации служебного жилого помещения при соблюдении одновременно следующих условий: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1) продолжительность трудовой деятельности, муниципальной службы заявителя на муниципальном предприятии, в учреждении, органе местного самоуправления городского округа «Город Калининград» составляет в совокупности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не менее 15 лет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2) заявитель состоит на учете нуждающихся в жилых помещениях, предоставляемых по договорам социального найма, или имеет основания для постановки на такой учет;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3) заявителем либо членом его семьи не реализовано право на приватизацию жилых помещений, за исключением лиц, принимавших участие в приватизации в возрасте до 18 лет.».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6).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Решение Камышинской городской Думы Волгоградской области от 31.03.2011 № 7 (ред. от 21.02.2020) «О порядке формирования маневренного фонда и предоставления жилых помещений маневренного фонда городского округа - город Камышин» (принято Камышинской городской Думой Волгоградской обл. 31.03.2011).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п.5. ст.2 Порядка: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«5. Маневренный фонд формируется за счет: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1) освободившихся жилых помещений муниципального жилищного фонда;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2) жилых помещений специализированного жилищного фонда;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3) строительства жилых помещений или приобретения жилых помещений в порядке, установленном действующим законодательством Российской Федерации;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4) жилых помещений, поступивших от предприятий-застройщиков в счет исполнения инвестиционных контрактов.».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требованиями п.7 ст.2 Порядка: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«7. Жилые помещения маневренного фонда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u w:val="single"/>
          <w:lang w:eastAsia="en-US"/>
        </w:rPr>
        <w:t>не подлежат отчуждению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передаче в аренду, сдаче внаем, за исключением передачи таких помещений по договорам найма жилого помещения маневренного фонда в порядке, </w:t>
      </w:r>
      <w:r w:rsidRPr="0025734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установленном действующим жилищным законодательством Российской Федерации.».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 xml:space="preserve">служебных жилых помещений в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данном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Порядке не прописана.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7).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Решение Саратовской городской Думы от 06.09.2012 №17-209 (ред. от 28.07.2023) «О порядке предоставления жилых помещений муниципального специализированного жилищного фонда».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Порядке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783" w:rsidRPr="0025734D" w:rsidRDefault="00E12783" w:rsidP="0025734D">
      <w:pPr>
        <w:widowControl/>
        <w:autoSpaceDE/>
        <w:autoSpaceDN/>
        <w:adjustRightInd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требований </w:t>
      </w:r>
      <w:hyperlink r:id="rId15" w:history="1">
        <w:r w:rsidRPr="0025734D">
          <w:rPr>
            <w:rFonts w:ascii="Times New Roman" w:eastAsiaTheme="minorHAnsi" w:hAnsi="Times New Roman" w:cs="Times New Roman"/>
            <w:b/>
            <w:color w:val="000000" w:themeColor="text1"/>
            <w:sz w:val="28"/>
            <w:szCs w:val="28"/>
            <w:lang w:eastAsia="en-US"/>
          </w:rPr>
          <w:t>Порядков</w:t>
        </w:r>
      </w:hyperlink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предоставления жилых помещений муниципального специализированного жилищного фонда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на предмет наличия у работников бюджетной сферы права на приватизацию служебных жилых помещений  и условий, при соблюдении которых у них такое право возникает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по Самарской области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8).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Решение Думы городского округа Сызрань от 25.04.2018 № 40 (в 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ред.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от 15.05.2020 № 39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) «О положении «О порядке предоставления жилых помещений муниципального специализированного жилищного фонда городского округа Сызрань Самарской области».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п.1.4. Положения:</w:t>
      </w:r>
    </w:p>
    <w:p w:rsidR="00E12783" w:rsidRPr="0025734D" w:rsidRDefault="00E12783" w:rsidP="00E12783">
      <w:pPr>
        <w:widowControl/>
        <w:autoSpaceDE/>
        <w:autoSpaceDN/>
        <w:adjustRightInd/>
        <w:spacing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«1.4. Специализированные жилые помещения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не подлежат отчуждению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, передаче в аренду, внаем, за исключением передачи таких помещений по договорам найма, предусмотренным </w:t>
      </w:r>
      <w:hyperlink r:id="rId16" w:history="1">
        <w:r w:rsidRPr="0025734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разделом IV</w:t>
        </w:r>
      </w:hyperlink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Жилищного кодекса Российской Федерации.».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Положении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9).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Решение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Думы городского округа Жигулевск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 16.03.2023 № 361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(в ред. от 20.04.2023 г. № 385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>«Об утверждении порядка предоставления жилых помещений муниципального специализированного жилищного фонда городского округа Жигулевск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Самарской области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>».</w:t>
      </w:r>
    </w:p>
    <w:p w:rsidR="00E12783" w:rsidRPr="0025734D" w:rsidRDefault="00E12783" w:rsidP="00E1278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п.2. ст.3 Порядка:</w:t>
      </w:r>
    </w:p>
    <w:p w:rsidR="00E12783" w:rsidRPr="0025734D" w:rsidRDefault="00E12783" w:rsidP="00E12783">
      <w:pPr>
        <w:widowControl/>
        <w:autoSpaceDE/>
        <w:autoSpaceDN/>
        <w:adjustRightInd/>
        <w:spacing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«2. Муниципальные специализированные жилые помещения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не подлежат приватизации, отчуждению,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передаче в аренду, в наем, за исключением передачи таких помещений по договорам найма, предусмотренным настоящим Порядком.».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Порядке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 xml:space="preserve">10). 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Думы городского округа Отрадный от 26.05.2020 № 413 «Об утверждении порядка предоставления жилых помещений</w:t>
      </w: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специализированного жилищного фонда городского округа Отрадный Самарской области».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соответствии с требованиями п.1.7. Порядка:</w:t>
      </w:r>
    </w:p>
    <w:p w:rsidR="00E12783" w:rsidRPr="0025734D" w:rsidRDefault="00E12783" w:rsidP="00E12783">
      <w:pPr>
        <w:widowControl/>
        <w:tabs>
          <w:tab w:val="left" w:pos="426"/>
          <w:tab w:val="left" w:pos="709"/>
          <w:tab w:val="left" w:pos="851"/>
        </w:tabs>
        <w:autoSpaceDE/>
        <w:autoSpaceDN/>
        <w:adjustRightInd/>
        <w:spacing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«1.7. Муниципальные специализированные жилые помещения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не подлежат отчуждению,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передаче в аренду, в наем, за исключением передачи таких помещений по договорам найма, предусмотренным Жилищным </w:t>
      </w:r>
      <w:hyperlink r:id="rId17" w:history="1">
        <w:r w:rsidRPr="0025734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573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>Российской Федерации.».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Порядке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b/>
          <w:sz w:val="28"/>
          <w:szCs w:val="28"/>
        </w:rPr>
        <w:t>11).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Решение 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Думы городского округа Новокуйбышевск</w:t>
      </w:r>
      <w:r w:rsidRPr="002573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Самарской области от 24.01.2008 г. № 427 (в ред. от 27.04.2023 № 408) «О порядке предоставления жилых помещений муниципального специализированного жилищного фонда городского округа Новокуйбышевск самарской области».</w:t>
      </w:r>
    </w:p>
    <w:p w:rsidR="00E12783" w:rsidRPr="0025734D" w:rsidRDefault="00E12783" w:rsidP="00E12783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требованиями п.1.7. Порядка:</w:t>
      </w:r>
    </w:p>
    <w:p w:rsidR="00E12783" w:rsidRPr="0025734D" w:rsidRDefault="00E12783" w:rsidP="00E12783">
      <w:pPr>
        <w:widowControl/>
        <w:autoSpaceDE/>
        <w:autoSpaceDN/>
        <w:adjustRightInd/>
        <w:spacing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«1.7. Специализированные жилые помещения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не подлежат отчуждению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>, передаче в аренду, внаем, за исключением передачи таких помещений по договорам найма, предусмотренным настоящим Порядком.».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Порядке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12).</w:t>
      </w: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734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Решение Думы городского округа Самара от 28.05.2009 № 754 (ред. от 25.11.2021) «Об утверждении Положения «О порядке управления и распоряжения муниципальным жилищным фондом городского округа Самара».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734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нормам Порядка: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«1.2. Положение определяет порядок управления и распоряжения жилищным фондом, находящимся в собственности муниципального образования городского округа Самара (далее - муниципальный жилищный фонд).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1.3. В зависимости от цели использования муниципальный жилищный фонд подразделяется на: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жилищный фонд социального использования;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специализированный жилищный фонд;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жилищный фонд коммерческого использования…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1.5. Муниципальному образованию городскому округу Самара, как собственнику, принадлежат права владения, пользования и распоряжения муниципальным жилищным фондом.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1.6. Управление и распоряжение муниципальным жилищным фондом включает: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формирование и учет муниципального жилищного фонда;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заключение сделок, предметом которых являются жилые помещения муниципального жилищного фонда;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за использованием и сохранностью муниципального жилищного фонда;</w:t>
      </w:r>
    </w:p>
    <w:p w:rsidR="00E12783" w:rsidRPr="0025734D" w:rsidRDefault="00E12783" w:rsidP="00E12783">
      <w:pPr>
        <w:widowControl/>
        <w:autoSpaceDE/>
        <w:autoSpaceDN/>
        <w:adjustRightInd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иные вопросы, отнесенные действующим законодательством к компетенции органов местного самоуправления…</w:t>
      </w:r>
    </w:p>
    <w:p w:rsidR="00E12783" w:rsidRPr="0025734D" w:rsidRDefault="00E12783" w:rsidP="00E12783">
      <w:pPr>
        <w:widowControl/>
        <w:autoSpaceDE/>
        <w:autoSpaceDN/>
        <w:adjustRightInd/>
        <w:spacing w:line="18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4.1.4. Специализированные жилые помещения 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>не подлежат отчуждению,</w:t>
      </w:r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передаче в аренду, внаем, за исключением передачи таких помещений по договорам найма, предусмотренным Жилищным </w:t>
      </w:r>
      <w:hyperlink r:id="rId18" w:history="1">
        <w:r w:rsidRPr="0025734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5734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Федерации.».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Процедура приватизации 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служебных жилых помещений</w:t>
      </w:r>
      <w:r w:rsidRPr="0025734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 данном Положении не прописана</w:t>
      </w:r>
      <w:r w:rsidRPr="0025734D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  <w:r w:rsidRPr="002573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 </w:t>
      </w:r>
    </w:p>
    <w:p w:rsidR="00E12783" w:rsidRPr="0025734D" w:rsidRDefault="00E12783" w:rsidP="00E127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sectPr w:rsidR="00E12783" w:rsidRPr="0025734D" w:rsidSect="0002448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9DC" w:rsidRDefault="00B109DC" w:rsidP="00D0613B">
      <w:r>
        <w:separator/>
      </w:r>
    </w:p>
  </w:endnote>
  <w:endnote w:type="continuationSeparator" w:id="0">
    <w:p w:rsidR="00B109DC" w:rsidRDefault="00B109DC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6C8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9DC" w:rsidRDefault="00B109DC" w:rsidP="00D0613B">
      <w:r>
        <w:separator/>
      </w:r>
    </w:p>
  </w:footnote>
  <w:footnote w:type="continuationSeparator" w:id="0">
    <w:p w:rsidR="00B109DC" w:rsidRDefault="00B109DC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A7F6F"/>
    <w:multiLevelType w:val="hybridMultilevel"/>
    <w:tmpl w:val="9AC4BCF8"/>
    <w:lvl w:ilvl="0" w:tplc="DCC86A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15F71"/>
    <w:multiLevelType w:val="hybridMultilevel"/>
    <w:tmpl w:val="08B0B590"/>
    <w:lvl w:ilvl="0" w:tplc="5A8E9768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1FC7C45"/>
    <w:multiLevelType w:val="hybridMultilevel"/>
    <w:tmpl w:val="56F21510"/>
    <w:lvl w:ilvl="0" w:tplc="01E03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4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0"/>
  </w:num>
  <w:num w:numId="8">
    <w:abstractNumId w:val="15"/>
  </w:num>
  <w:num w:numId="9">
    <w:abstractNumId w:val="11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 w:numId="15">
    <w:abstractNumId w:val="10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3DD8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70E8"/>
    <w:rsid w:val="000A7252"/>
    <w:rsid w:val="000A72A3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1CC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8FD"/>
    <w:rsid w:val="00241F86"/>
    <w:rsid w:val="00242A13"/>
    <w:rsid w:val="00242C1A"/>
    <w:rsid w:val="00243311"/>
    <w:rsid w:val="00243398"/>
    <w:rsid w:val="00246877"/>
    <w:rsid w:val="00246AD4"/>
    <w:rsid w:val="00247455"/>
    <w:rsid w:val="002474E7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5734D"/>
    <w:rsid w:val="00261254"/>
    <w:rsid w:val="002613AE"/>
    <w:rsid w:val="002614C1"/>
    <w:rsid w:val="0026186D"/>
    <w:rsid w:val="00263044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4990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5DBC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375"/>
    <w:rsid w:val="00434809"/>
    <w:rsid w:val="00435EB6"/>
    <w:rsid w:val="00437064"/>
    <w:rsid w:val="00440C44"/>
    <w:rsid w:val="0044150E"/>
    <w:rsid w:val="0044157C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0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6BA0"/>
    <w:rsid w:val="00587097"/>
    <w:rsid w:val="0058775B"/>
    <w:rsid w:val="00590150"/>
    <w:rsid w:val="00590559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C3E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4FD2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5F2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642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6C8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2E9A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14E3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D74CB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4BC4"/>
    <w:rsid w:val="009955C3"/>
    <w:rsid w:val="00995686"/>
    <w:rsid w:val="00995F33"/>
    <w:rsid w:val="00997592"/>
    <w:rsid w:val="00997D72"/>
    <w:rsid w:val="009A0770"/>
    <w:rsid w:val="009A126B"/>
    <w:rsid w:val="009A226E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2EE2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5C9F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11F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6B1A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09DC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4DC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B1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1B03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099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197E"/>
    <w:rsid w:val="00D524CB"/>
    <w:rsid w:val="00D534B7"/>
    <w:rsid w:val="00D551C8"/>
    <w:rsid w:val="00D55D16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55E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6E21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783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1AC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4ADB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327D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5AED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C8C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464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D7A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MOB&amp;n=389642&amp;dst=100509" TargetMode="External"/><Relationship Id="rId18" Type="http://schemas.openxmlformats.org/officeDocument/2006/relationships/hyperlink" Target="https://login.consultant.ru/link/?req=doc&amp;base=LAW&amp;n=460029&amp;date=29.01.20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51778" TargetMode="External"/><Relationship Id="rId17" Type="http://schemas.openxmlformats.org/officeDocument/2006/relationships/hyperlink" Target="https://login.consultant.ru/link/?req=doc&amp;base=LAW&amp;n=460029&amp;date=29.01.202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0029&amp;dst=100569&amp;field=134&amp;date=29.01.2024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MOB&amp;n=371961&amp;dst=100184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256&amp;n=160877&amp;dst=100016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login.consultant.ru/link/?req=doc&amp;base=RLAW256&amp;n=160877&amp;dst=100016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60877&amp;dst=100016" TargetMode="External"/><Relationship Id="rId14" Type="http://schemas.openxmlformats.org/officeDocument/2006/relationships/hyperlink" Target="https://login.consultant.ru/link/?req=doc&amp;base=LAW&amp;n=460029&amp;dst=100569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D152-459C-4308-8C0F-B00936E1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3422</Words>
  <Characters>19511</Characters>
  <Application>Microsoft Office Word</Application>
  <DocSecurity>4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Елена Е. Филатова</cp:lastModifiedBy>
  <cp:revision>2</cp:revision>
  <cp:lastPrinted>2024-03-05T10:38:00Z</cp:lastPrinted>
  <dcterms:created xsi:type="dcterms:W3CDTF">2024-03-05T11:52:00Z</dcterms:created>
  <dcterms:modified xsi:type="dcterms:W3CDTF">2024-03-05T11:52:00Z</dcterms:modified>
</cp:coreProperties>
</file>